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17" w:rsidRPr="00876317" w:rsidRDefault="00876317" w:rsidP="00876317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40"/>
          <w:szCs w:val="40"/>
          <w:lang w:eastAsia="cs-CZ"/>
        </w:rPr>
      </w:pPr>
      <w:r w:rsidRPr="00876317">
        <w:rPr>
          <w:rFonts w:ascii="Lucida Handwriting" w:eastAsia="Times New Roman" w:hAnsi="Lucida Handwriting" w:cs="Times New Roman"/>
          <w:sz w:val="40"/>
          <w:szCs w:val="40"/>
          <w:lang w:eastAsia="cs-CZ"/>
        </w:rPr>
        <w:t>Pozvánka</w:t>
      </w:r>
    </w:p>
    <w:p w:rsidR="00876317" w:rsidRPr="00876317" w:rsidRDefault="00876317" w:rsidP="00876317">
      <w:pPr>
        <w:spacing w:after="0" w:line="240" w:lineRule="auto"/>
        <w:rPr>
          <w:rFonts w:ascii="Lucida Handwriting" w:eastAsia="Times New Roman" w:hAnsi="Lucida Handwriting" w:cs="Times New Roman"/>
          <w:sz w:val="24"/>
          <w:szCs w:val="24"/>
          <w:lang w:eastAsia="cs-CZ"/>
        </w:rPr>
      </w:pPr>
      <w:r w:rsidRPr="00876317">
        <w:rPr>
          <w:rFonts w:ascii="Lucida Handwriting" w:hAnsi="Lucida Handwriting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AEBCF82" wp14:editId="7384AF8D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882900" cy="3838575"/>
            <wp:effectExtent l="0" t="0" r="0" b="9525"/>
            <wp:wrapTight wrapText="bothSides">
              <wp:wrapPolygon edited="0">
                <wp:start x="0" y="0"/>
                <wp:lineTo x="0" y="21546"/>
                <wp:lineTo x="21410" y="21546"/>
                <wp:lineTo x="21410" y="0"/>
                <wp:lineTo x="0" y="0"/>
              </wp:wrapPolygon>
            </wp:wrapTight>
            <wp:docPr id="3" name="Obrázek 3" descr="http://files.mazelov.eu/system_preview_detail_200000109-07142080e1-public/Kaplička.JPG">
              <a:hlinkClick xmlns:a="http://schemas.openxmlformats.org/drawingml/2006/main" r:id="rId4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files.mazelov.eu/system_preview_detail_200000109-07142080e1-public/Kaplička.JPG">
                      <a:hlinkClick r:id="rId4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383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317" w:rsidRP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Srde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č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n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ě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V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s t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mto zveme na p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ř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telsk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é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posezen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senior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ů</w:t>
      </w:r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, které se bude konat v </w:t>
      </w:r>
      <w:proofErr w:type="gramStart"/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sobotu 3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.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ř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jna</w:t>
      </w:r>
      <w:proofErr w:type="gramEnd"/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2015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v místní hosp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ů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dce od 16,00 hod.</w:t>
      </w:r>
    </w:p>
    <w:p w:rsidR="00876317" w:rsidRPr="00876317" w:rsidRDefault="00876317" w:rsidP="00876317">
      <w:pPr>
        <w:spacing w:after="0" w:line="240" w:lineRule="auto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S sebou vezm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ě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te dobrou n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ladu.</w:t>
      </w:r>
    </w:p>
    <w:p w:rsidR="00876317" w:rsidRPr="00876317" w:rsidRDefault="005B0A98" w:rsidP="00876317">
      <w:pPr>
        <w:spacing w:after="0" w:line="240" w:lineRule="auto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>
        <w:rPr>
          <w:rFonts w:ascii="Lucida Handwriting" w:eastAsia="Times New Roman" w:hAnsi="Lucida Handwriting" w:cs="Times New Roman"/>
          <w:sz w:val="20"/>
          <w:szCs w:val="20"/>
          <w:lang w:eastAsia="cs-CZ"/>
        </w:rPr>
        <w:t>J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ídla, pití a zábavy bude dostatek </w:t>
      </w:r>
    </w:p>
    <w:p w:rsidR="00876317" w:rsidRPr="00876317" w:rsidRDefault="00876317" w:rsidP="00876317">
      <w:pPr>
        <w:spacing w:after="0" w:line="240" w:lineRule="auto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jc w:val="right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Č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esk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ý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č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erven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ý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k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ř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ž</w:t>
      </w:r>
    </w:p>
    <w:p w:rsidR="00876317" w:rsidRPr="00876317" w:rsidRDefault="00876317" w:rsidP="00876317">
      <w:pPr>
        <w:spacing w:after="0" w:line="240" w:lineRule="auto"/>
        <w:jc w:val="right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Za podpory OÚ</w:t>
      </w:r>
    </w:p>
    <w:p w:rsidR="00876317" w:rsidRPr="00876317" w:rsidRDefault="00876317" w:rsidP="00876317">
      <w:pPr>
        <w:spacing w:after="0" w:line="240" w:lineRule="auto"/>
        <w:jc w:val="right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jc w:val="right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jc w:val="right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5B0A98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Sou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č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st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programu </w:t>
      </w:r>
      <w:proofErr w:type="gramStart"/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bude 5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.ro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č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n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k</w:t>
      </w:r>
      <w:proofErr w:type="gramEnd"/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Setk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n</w:t>
      </w:r>
      <w:r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s va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ř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e</w:t>
      </w:r>
      <w:r w:rsidRPr="00876317">
        <w:rPr>
          <w:rFonts w:ascii="Cambria" w:eastAsia="Times New Roman" w:hAnsi="Cambria" w:cs="Cambria"/>
          <w:sz w:val="20"/>
          <w:szCs w:val="20"/>
          <w:lang w:eastAsia="cs-CZ"/>
        </w:rPr>
        <w:t>č</w:t>
      </w: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kou – </w:t>
      </w:r>
      <w:r w:rsidR="005B0A98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bramborové </w:t>
      </w:r>
    </w:p>
    <w:p w:rsidR="00876317" w:rsidRPr="00876317" w:rsidRDefault="005B0A98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                                               </w:t>
      </w:r>
      <w:r w:rsidR="00886753">
        <w:rPr>
          <w:rFonts w:ascii="Times New Roman" w:eastAsia="Times New Roman" w:hAnsi="Times New Roman" w:cs="Times New Roman"/>
          <w:sz w:val="20"/>
          <w:szCs w:val="20"/>
          <w:lang w:eastAsia="cs-CZ"/>
        </w:rPr>
        <w:t>č</w:t>
      </w:r>
      <w:r>
        <w:rPr>
          <w:rFonts w:ascii="Lucida Handwriting" w:eastAsia="Times New Roman" w:hAnsi="Lucida Handwriting" w:cs="Times New Roman"/>
          <w:sz w:val="20"/>
          <w:szCs w:val="20"/>
          <w:lang w:eastAsia="cs-CZ"/>
        </w:rPr>
        <w:t>arování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.</w:t>
      </w:r>
    </w:p>
    <w:p w:rsidR="00876317" w:rsidRP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P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K tanci a poslechu hraje </w:t>
      </w:r>
      <w:proofErr w:type="spellStart"/>
      <w:proofErr w:type="gramStart"/>
      <w:r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p.Hynek</w:t>
      </w:r>
      <w:proofErr w:type="spellEnd"/>
      <w:proofErr w:type="gramEnd"/>
    </w:p>
    <w:p w:rsidR="00876317" w:rsidRP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Default="005B0A98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r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Kou</w:t>
      </w:r>
      <w:r w:rsidR="00876317" w:rsidRPr="00876317">
        <w:rPr>
          <w:rFonts w:ascii="Cambria" w:eastAsia="Times New Roman" w:hAnsi="Cambria" w:cs="Cambria"/>
          <w:sz w:val="20"/>
          <w:szCs w:val="20"/>
          <w:lang w:eastAsia="cs-CZ"/>
        </w:rPr>
        <w:t>ř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en</w:t>
      </w:r>
      <w:r w:rsidR="00876317"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í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 xml:space="preserve"> vstup zak</w:t>
      </w:r>
      <w:r w:rsidR="00876317"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z</w:t>
      </w:r>
      <w:r w:rsidR="00876317" w:rsidRPr="00876317">
        <w:rPr>
          <w:rFonts w:ascii="Lucida Handwriting" w:eastAsia="Times New Roman" w:hAnsi="Lucida Handwriting" w:cs="Lucida Handwriting"/>
          <w:sz w:val="20"/>
          <w:szCs w:val="20"/>
          <w:lang w:eastAsia="cs-CZ"/>
        </w:rPr>
        <w:t>á</w:t>
      </w:r>
      <w:r w:rsidR="00876317" w:rsidRPr="00876317">
        <w:rPr>
          <w:rFonts w:ascii="Lucida Handwriting" w:eastAsia="Times New Roman" w:hAnsi="Lucida Handwriting" w:cs="Times New Roman"/>
          <w:sz w:val="20"/>
          <w:szCs w:val="20"/>
          <w:lang w:eastAsia="cs-CZ"/>
        </w:rPr>
        <w:t>n.</w:t>
      </w:r>
    </w:p>
    <w:p w:rsid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  <w:bookmarkStart w:id="0" w:name="_GoBack"/>
      <w:bookmarkEnd w:id="0"/>
    </w:p>
    <w:p w:rsidR="00876317" w:rsidRDefault="00876317" w:rsidP="00876317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P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6317" w:rsidRDefault="00876317" w:rsidP="008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76317" w:rsidSect="0087631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17"/>
    <w:rsid w:val="005B0A98"/>
    <w:rsid w:val="00876317"/>
    <w:rsid w:val="00886753"/>
    <w:rsid w:val="009A6B29"/>
    <w:rsid w:val="00AF5B7D"/>
    <w:rsid w:val="00C17C2E"/>
    <w:rsid w:val="00E3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6A57-E262-45D4-A580-83EEB289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31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zelov.eu/images/200000109-07142080e1-public/Kapli%C4%8Dk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</dc:creator>
  <cp:keywords/>
  <dc:description/>
  <cp:lastModifiedBy>PC1</cp:lastModifiedBy>
  <cp:revision>4</cp:revision>
  <cp:lastPrinted>2015-09-22T06:22:00Z</cp:lastPrinted>
  <dcterms:created xsi:type="dcterms:W3CDTF">2015-09-22T06:04:00Z</dcterms:created>
  <dcterms:modified xsi:type="dcterms:W3CDTF">2015-09-23T16:28:00Z</dcterms:modified>
</cp:coreProperties>
</file>